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E8AFD" w14:textId="4253E500" w:rsidR="004026CF" w:rsidRDefault="00CC021B">
      <w:pPr>
        <w:pStyle w:val="BodyText"/>
        <w:rPr>
          <w:rFonts w:ascii="Calibri"/>
          <w:b/>
          <w:sz w:val="20"/>
        </w:rPr>
      </w:pPr>
      <w:r>
        <w:rPr>
          <w:rFonts w:ascii="Calibri"/>
          <w:b/>
          <w:noProof/>
          <w:sz w:val="20"/>
        </w:rPr>
        <w:drawing>
          <wp:anchor distT="0" distB="0" distL="114300" distR="114300" simplePos="0" relativeHeight="251658240" behindDoc="0" locked="0" layoutInCell="1" allowOverlap="1" wp14:anchorId="27850CA4" wp14:editId="1A150C55">
            <wp:simplePos x="0" y="0"/>
            <wp:positionH relativeFrom="column">
              <wp:posOffset>1758950</wp:posOffset>
            </wp:positionH>
            <wp:positionV relativeFrom="paragraph">
              <wp:posOffset>-566420</wp:posOffset>
            </wp:positionV>
            <wp:extent cx="3305175" cy="976281"/>
            <wp:effectExtent l="0" t="0" r="0" b="0"/>
            <wp:wrapNone/>
            <wp:docPr id="1" name="Picture 1" descr="A picture containing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976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6F0FE" w14:textId="6A77DDFF" w:rsidR="004026CF" w:rsidRDefault="004026CF">
      <w:pPr>
        <w:pStyle w:val="BodyText"/>
        <w:rPr>
          <w:rFonts w:ascii="Calibri"/>
          <w:b/>
          <w:sz w:val="20"/>
        </w:rPr>
      </w:pPr>
      <w:bookmarkStart w:id="0" w:name="_GoBack"/>
      <w:bookmarkEnd w:id="0"/>
    </w:p>
    <w:p w14:paraId="138C5E80" w14:textId="77777777" w:rsidR="00F00E44" w:rsidRDefault="00F00E44">
      <w:pPr>
        <w:pStyle w:val="BodyText"/>
        <w:rPr>
          <w:rFonts w:ascii="Calibri"/>
          <w:b/>
          <w:sz w:val="20"/>
        </w:rPr>
      </w:pPr>
    </w:p>
    <w:p w14:paraId="10172763" w14:textId="77777777" w:rsidR="00CC021B" w:rsidRDefault="00CC021B" w:rsidP="00F00E44">
      <w:pPr>
        <w:pStyle w:val="BodyText"/>
        <w:jc w:val="center"/>
        <w:rPr>
          <w:rFonts w:ascii="Calibri"/>
          <w:b/>
          <w:sz w:val="31"/>
        </w:rPr>
      </w:pPr>
    </w:p>
    <w:p w14:paraId="4FD4B6C4" w14:textId="7CB6E90A" w:rsidR="004026CF" w:rsidRDefault="00F00E44" w:rsidP="00F00E44">
      <w:pPr>
        <w:pStyle w:val="BodyText"/>
        <w:jc w:val="center"/>
        <w:rPr>
          <w:rFonts w:ascii="Calibri"/>
          <w:b/>
          <w:sz w:val="20"/>
        </w:rPr>
      </w:pPr>
      <w:r>
        <w:rPr>
          <w:rFonts w:ascii="Calibri"/>
          <w:b/>
          <w:sz w:val="31"/>
        </w:rPr>
        <w:t>Pediatric Sudden Cardiac Death Risk Assessment Form</w:t>
      </w:r>
    </w:p>
    <w:p w14:paraId="10F0E2F3" w14:textId="4D899656" w:rsidR="004026CF" w:rsidRDefault="00DB2970">
      <w:pPr>
        <w:pStyle w:val="Heading2"/>
        <w:spacing w:before="100"/>
        <w:ind w:left="330" w:right="601" w:firstLine="0"/>
        <w:rPr>
          <w:rFonts w:ascii="Calibri" w:hAnsi="Calibri"/>
        </w:rPr>
      </w:pPr>
      <w:bookmarkStart w:id="1" w:name="SADS-HSSA-Toolkit-updated-2016-02_20"/>
      <w:bookmarkEnd w:id="1"/>
      <w:proofErr w:type="gramStart"/>
      <w:r>
        <w:rPr>
          <w:rFonts w:ascii="Calibri" w:hAnsi="Calibri"/>
        </w:rPr>
        <w:t>Parents,</w:t>
      </w:r>
      <w:proofErr w:type="gramEnd"/>
      <w:r>
        <w:rPr>
          <w:rFonts w:ascii="Calibri" w:hAnsi="Calibri"/>
        </w:rPr>
        <w:t xml:space="preserve"> answer these questions (or have your child’s doctor help complete them) every few years at these times: preschool, before/during middle school, before/during high school and before participating in organized sports.</w:t>
      </w:r>
    </w:p>
    <w:p w14:paraId="043F3908" w14:textId="77777777" w:rsidR="004026CF" w:rsidRDefault="004026CF">
      <w:pPr>
        <w:pStyle w:val="BodyText"/>
        <w:spacing w:before="8" w:after="1"/>
        <w:rPr>
          <w:rFonts w:ascii="Calibri"/>
          <w:sz w:val="18"/>
        </w:rPr>
      </w:pPr>
    </w:p>
    <w:tbl>
      <w:tblPr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11"/>
        <w:gridCol w:w="725"/>
        <w:gridCol w:w="725"/>
      </w:tblGrid>
      <w:tr w:rsidR="004026CF" w14:paraId="68ADC789" w14:textId="77777777">
        <w:trPr>
          <w:trHeight w:val="474"/>
        </w:trPr>
        <w:tc>
          <w:tcPr>
            <w:tcW w:w="8611" w:type="dxa"/>
            <w:shd w:val="clear" w:color="auto" w:fill="E0E0E0"/>
          </w:tcPr>
          <w:p w14:paraId="087B9697" w14:textId="77777777" w:rsidR="004026CF" w:rsidRDefault="00DB2970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Patient History Questions:</w:t>
            </w:r>
          </w:p>
        </w:tc>
        <w:tc>
          <w:tcPr>
            <w:tcW w:w="725" w:type="dxa"/>
            <w:shd w:val="clear" w:color="auto" w:fill="E0E0E0"/>
          </w:tcPr>
          <w:p w14:paraId="084CD88E" w14:textId="77777777" w:rsidR="004026CF" w:rsidRDefault="00DB2970">
            <w:pPr>
              <w:pStyle w:val="TableParagraph"/>
              <w:spacing w:before="68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Yes</w:t>
            </w:r>
          </w:p>
        </w:tc>
        <w:tc>
          <w:tcPr>
            <w:tcW w:w="725" w:type="dxa"/>
            <w:shd w:val="clear" w:color="auto" w:fill="E0E0E0"/>
          </w:tcPr>
          <w:p w14:paraId="071C6DD2" w14:textId="77777777" w:rsidR="004026CF" w:rsidRDefault="00DB2970">
            <w:pPr>
              <w:pStyle w:val="TableParagraph"/>
              <w:spacing w:before="68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</w:t>
            </w:r>
          </w:p>
        </w:tc>
      </w:tr>
      <w:tr w:rsidR="004026CF" w14:paraId="5021AF1B" w14:textId="77777777">
        <w:trPr>
          <w:trHeight w:val="450"/>
        </w:trPr>
        <w:tc>
          <w:tcPr>
            <w:tcW w:w="8611" w:type="dxa"/>
          </w:tcPr>
          <w:p w14:paraId="6DCCC016" w14:textId="77777777" w:rsidR="004026CF" w:rsidRDefault="00DB2970">
            <w:pPr>
              <w:pStyle w:val="TableParagraph"/>
              <w:spacing w:before="68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Has your child fainted or passed out DURING exercise, emotion or startle?</w:t>
            </w:r>
          </w:p>
        </w:tc>
        <w:tc>
          <w:tcPr>
            <w:tcW w:w="725" w:type="dxa"/>
          </w:tcPr>
          <w:p w14:paraId="62F20CB8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14:paraId="7ADECB14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6CF" w14:paraId="224F406E" w14:textId="77777777">
        <w:trPr>
          <w:trHeight w:val="446"/>
        </w:trPr>
        <w:tc>
          <w:tcPr>
            <w:tcW w:w="8611" w:type="dxa"/>
          </w:tcPr>
          <w:p w14:paraId="37478DEE" w14:textId="77777777" w:rsidR="004026CF" w:rsidRDefault="00DB2970">
            <w:pPr>
              <w:pStyle w:val="TableParagraph"/>
              <w:spacing w:before="68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Has your child fainted or passed out AFTER exercise?</w:t>
            </w:r>
          </w:p>
        </w:tc>
        <w:tc>
          <w:tcPr>
            <w:tcW w:w="725" w:type="dxa"/>
          </w:tcPr>
          <w:p w14:paraId="4F1CA53F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14:paraId="18FC4E29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6CF" w14:paraId="1F6C2343" w14:textId="77777777">
        <w:trPr>
          <w:trHeight w:val="450"/>
        </w:trPr>
        <w:tc>
          <w:tcPr>
            <w:tcW w:w="8611" w:type="dxa"/>
          </w:tcPr>
          <w:p w14:paraId="55678504" w14:textId="77777777" w:rsidR="004026CF" w:rsidRDefault="00DB2970">
            <w:pPr>
              <w:pStyle w:val="TableParagraph"/>
              <w:spacing w:before="68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Has your child had extreme fatigue associated with exercise (different from other children)?</w:t>
            </w:r>
          </w:p>
        </w:tc>
        <w:tc>
          <w:tcPr>
            <w:tcW w:w="725" w:type="dxa"/>
          </w:tcPr>
          <w:p w14:paraId="7F66C81C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14:paraId="2517DC53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6CF" w14:paraId="671342F7" w14:textId="77777777">
        <w:trPr>
          <w:trHeight w:val="445"/>
        </w:trPr>
        <w:tc>
          <w:tcPr>
            <w:tcW w:w="8611" w:type="dxa"/>
          </w:tcPr>
          <w:p w14:paraId="12918348" w14:textId="77777777" w:rsidR="004026CF" w:rsidRDefault="00DB2970">
            <w:pPr>
              <w:pStyle w:val="TableParagraph"/>
              <w:spacing w:before="68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Has your child ever had unusual or extreme shortness of breath during exercise?</w:t>
            </w:r>
          </w:p>
        </w:tc>
        <w:tc>
          <w:tcPr>
            <w:tcW w:w="725" w:type="dxa"/>
          </w:tcPr>
          <w:p w14:paraId="73660EA3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14:paraId="2D4C66DF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6CF" w14:paraId="487E4E72" w14:textId="77777777">
        <w:trPr>
          <w:trHeight w:val="450"/>
        </w:trPr>
        <w:tc>
          <w:tcPr>
            <w:tcW w:w="8611" w:type="dxa"/>
          </w:tcPr>
          <w:p w14:paraId="68FCE248" w14:textId="77777777" w:rsidR="004026CF" w:rsidRDefault="00DB2970">
            <w:pPr>
              <w:pStyle w:val="TableParagraph"/>
              <w:spacing w:before="68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Has your child ever had discomfort, pain or pressure in their chest during exercise?</w:t>
            </w:r>
          </w:p>
        </w:tc>
        <w:tc>
          <w:tcPr>
            <w:tcW w:w="725" w:type="dxa"/>
          </w:tcPr>
          <w:p w14:paraId="4881DB38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14:paraId="38C3BEDF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6CF" w14:paraId="15F58264" w14:textId="77777777">
        <w:trPr>
          <w:trHeight w:val="330"/>
        </w:trPr>
        <w:tc>
          <w:tcPr>
            <w:tcW w:w="8611" w:type="dxa"/>
          </w:tcPr>
          <w:p w14:paraId="309458A9" w14:textId="77777777" w:rsidR="004026CF" w:rsidRDefault="00DB2970">
            <w:pPr>
              <w:pStyle w:val="TableParagraph"/>
              <w:spacing w:before="6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Has a doctor ever ordered a test for your child’s heart?</w:t>
            </w:r>
          </w:p>
        </w:tc>
        <w:tc>
          <w:tcPr>
            <w:tcW w:w="725" w:type="dxa"/>
          </w:tcPr>
          <w:p w14:paraId="461A1ECA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14:paraId="731C0B97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6CF" w14:paraId="15212E07" w14:textId="77777777">
        <w:trPr>
          <w:trHeight w:val="446"/>
        </w:trPr>
        <w:tc>
          <w:tcPr>
            <w:tcW w:w="8611" w:type="dxa"/>
          </w:tcPr>
          <w:p w14:paraId="0697E46A" w14:textId="77777777" w:rsidR="004026CF" w:rsidRDefault="00DB2970">
            <w:pPr>
              <w:pStyle w:val="TableParagraph"/>
              <w:spacing w:before="68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Has your child ever been diagnosed with an unexplained seizure disorder?</w:t>
            </w:r>
          </w:p>
        </w:tc>
        <w:tc>
          <w:tcPr>
            <w:tcW w:w="725" w:type="dxa"/>
          </w:tcPr>
          <w:p w14:paraId="0C225ED3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14:paraId="1D9C6D7E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6CF" w14:paraId="0E244AD8" w14:textId="77777777">
        <w:trPr>
          <w:trHeight w:val="474"/>
        </w:trPr>
        <w:tc>
          <w:tcPr>
            <w:tcW w:w="8611" w:type="dxa"/>
            <w:shd w:val="clear" w:color="auto" w:fill="E0E0E0"/>
          </w:tcPr>
          <w:p w14:paraId="34EF7F50" w14:textId="77777777" w:rsidR="004026CF" w:rsidRDefault="00DB2970">
            <w:pPr>
              <w:pStyle w:val="TableParagraph"/>
              <w:spacing w:before="6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Family History Questions</w:t>
            </w:r>
          </w:p>
        </w:tc>
        <w:tc>
          <w:tcPr>
            <w:tcW w:w="725" w:type="dxa"/>
            <w:shd w:val="clear" w:color="auto" w:fill="E0E0E0"/>
          </w:tcPr>
          <w:p w14:paraId="62F3DF73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E0E0E0"/>
          </w:tcPr>
          <w:p w14:paraId="40D0323E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6CF" w14:paraId="42182948" w14:textId="77777777">
        <w:trPr>
          <w:trHeight w:val="719"/>
        </w:trPr>
        <w:tc>
          <w:tcPr>
            <w:tcW w:w="8611" w:type="dxa"/>
          </w:tcPr>
          <w:p w14:paraId="2157FD8A" w14:textId="77777777" w:rsidR="004026CF" w:rsidRDefault="00DB2970">
            <w:pPr>
              <w:pStyle w:val="TableParagraph"/>
              <w:spacing w:before="68" w:line="252" w:lineRule="auto"/>
              <w:ind w:left="259" w:hanging="150"/>
              <w:rPr>
                <w:sz w:val="21"/>
              </w:rPr>
            </w:pPr>
            <w:r>
              <w:rPr>
                <w:w w:val="105"/>
                <w:sz w:val="21"/>
              </w:rPr>
              <w:t>Are there any family members who had an unexpected, unexplained death before age 50? (include SIDS, car accident, drowning, others)</w:t>
            </w:r>
          </w:p>
        </w:tc>
        <w:tc>
          <w:tcPr>
            <w:tcW w:w="725" w:type="dxa"/>
          </w:tcPr>
          <w:p w14:paraId="47A64C08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14:paraId="51BFB1E3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6CF" w14:paraId="7D455469" w14:textId="77777777">
        <w:trPr>
          <w:trHeight w:val="446"/>
        </w:trPr>
        <w:tc>
          <w:tcPr>
            <w:tcW w:w="8611" w:type="dxa"/>
          </w:tcPr>
          <w:p w14:paraId="33F48480" w14:textId="77777777" w:rsidR="004026CF" w:rsidRDefault="00DB2970">
            <w:pPr>
              <w:pStyle w:val="TableParagraph"/>
              <w:spacing w:before="68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Are there any family members who died of heart problems before age 50?</w:t>
            </w:r>
          </w:p>
        </w:tc>
        <w:tc>
          <w:tcPr>
            <w:tcW w:w="725" w:type="dxa"/>
          </w:tcPr>
          <w:p w14:paraId="468BF811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14:paraId="02B88EA7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6CF" w14:paraId="108A9060" w14:textId="77777777">
        <w:trPr>
          <w:trHeight w:val="450"/>
        </w:trPr>
        <w:tc>
          <w:tcPr>
            <w:tcW w:w="8611" w:type="dxa"/>
          </w:tcPr>
          <w:p w14:paraId="67C445BE" w14:textId="77777777" w:rsidR="004026CF" w:rsidRDefault="00DB2970">
            <w:pPr>
              <w:pStyle w:val="TableParagraph"/>
              <w:spacing w:before="68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>Are there any family members who have had unexplained fainting or seizures?</w:t>
            </w:r>
          </w:p>
        </w:tc>
        <w:tc>
          <w:tcPr>
            <w:tcW w:w="725" w:type="dxa"/>
          </w:tcPr>
          <w:p w14:paraId="6FB475B1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</w:tcPr>
          <w:p w14:paraId="7914082D" w14:textId="77777777" w:rsidR="004026CF" w:rsidRDefault="004026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026CF" w14:paraId="13FC4DCB" w14:textId="77777777">
        <w:trPr>
          <w:trHeight w:val="268"/>
        </w:trPr>
        <w:tc>
          <w:tcPr>
            <w:tcW w:w="8611" w:type="dxa"/>
          </w:tcPr>
          <w:p w14:paraId="2ED16740" w14:textId="77777777" w:rsidR="004026CF" w:rsidRDefault="00DB2970">
            <w:pPr>
              <w:pStyle w:val="TableParagraph"/>
              <w:spacing w:before="6" w:line="242" w:lineRule="exact"/>
              <w:ind w:left="110"/>
              <w:rPr>
                <w:sz w:val="21"/>
              </w:rPr>
            </w:pPr>
            <w:r>
              <w:rPr>
                <w:w w:val="105"/>
                <w:sz w:val="21"/>
              </w:rPr>
              <w:t xml:space="preserve">Are there any relatives with any of these </w:t>
            </w:r>
            <w:proofErr w:type="gramStart"/>
            <w:r>
              <w:rPr>
                <w:w w:val="105"/>
                <w:sz w:val="21"/>
              </w:rPr>
              <w:t>conditions:</w:t>
            </w:r>
            <w:proofErr w:type="gramEnd"/>
          </w:p>
        </w:tc>
        <w:tc>
          <w:tcPr>
            <w:tcW w:w="725" w:type="dxa"/>
          </w:tcPr>
          <w:p w14:paraId="3272DAD1" w14:textId="77777777" w:rsidR="004026CF" w:rsidRDefault="00402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5" w:type="dxa"/>
          </w:tcPr>
          <w:p w14:paraId="7B415239" w14:textId="77777777" w:rsidR="004026CF" w:rsidRDefault="004026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026CF" w14:paraId="6B6F73DD" w14:textId="77777777">
        <w:trPr>
          <w:trHeight w:val="244"/>
        </w:trPr>
        <w:tc>
          <w:tcPr>
            <w:tcW w:w="8611" w:type="dxa"/>
          </w:tcPr>
          <w:p w14:paraId="51412C9A" w14:textId="77777777" w:rsidR="004026CF" w:rsidRDefault="00DB2970">
            <w:pPr>
              <w:pStyle w:val="TableParagraph"/>
              <w:spacing w:before="6" w:line="218" w:lineRule="exact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Hypertrophic cardiomyopathy (HCM)</w:t>
            </w:r>
          </w:p>
        </w:tc>
        <w:tc>
          <w:tcPr>
            <w:tcW w:w="725" w:type="dxa"/>
          </w:tcPr>
          <w:p w14:paraId="4C58F134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0B2A28E4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6CF" w14:paraId="072EE60F" w14:textId="77777777">
        <w:trPr>
          <w:trHeight w:val="244"/>
        </w:trPr>
        <w:tc>
          <w:tcPr>
            <w:tcW w:w="8611" w:type="dxa"/>
          </w:tcPr>
          <w:p w14:paraId="2DBCD89A" w14:textId="77777777" w:rsidR="004026CF" w:rsidRDefault="00DB2970">
            <w:pPr>
              <w:pStyle w:val="TableParagraph"/>
              <w:spacing w:before="6" w:line="218" w:lineRule="exact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Dilated cardiomyopathy (DCM)</w:t>
            </w:r>
          </w:p>
        </w:tc>
        <w:tc>
          <w:tcPr>
            <w:tcW w:w="725" w:type="dxa"/>
          </w:tcPr>
          <w:p w14:paraId="40CE5467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4688BFB2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6CF" w14:paraId="354D250B" w14:textId="77777777">
        <w:trPr>
          <w:trHeight w:val="239"/>
        </w:trPr>
        <w:tc>
          <w:tcPr>
            <w:tcW w:w="8611" w:type="dxa"/>
          </w:tcPr>
          <w:p w14:paraId="2D3C917C" w14:textId="77777777" w:rsidR="004026CF" w:rsidRDefault="00DB2970">
            <w:pPr>
              <w:pStyle w:val="TableParagraph"/>
              <w:spacing w:before="6" w:line="214" w:lineRule="exact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 xml:space="preserve">Aortic rupture or </w:t>
            </w:r>
            <w:proofErr w:type="spellStart"/>
            <w:r>
              <w:rPr>
                <w:w w:val="105"/>
                <w:sz w:val="19"/>
              </w:rPr>
              <w:t>Marfan</w:t>
            </w:r>
            <w:proofErr w:type="spellEnd"/>
            <w:r>
              <w:rPr>
                <w:w w:val="105"/>
                <w:sz w:val="19"/>
              </w:rPr>
              <w:t xml:space="preserve"> syndrome</w:t>
            </w:r>
          </w:p>
        </w:tc>
        <w:tc>
          <w:tcPr>
            <w:tcW w:w="725" w:type="dxa"/>
          </w:tcPr>
          <w:p w14:paraId="07A61931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0A2129CC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6CF" w14:paraId="73BB0BCC" w14:textId="77777777">
        <w:trPr>
          <w:trHeight w:val="244"/>
        </w:trPr>
        <w:tc>
          <w:tcPr>
            <w:tcW w:w="8611" w:type="dxa"/>
          </w:tcPr>
          <w:p w14:paraId="6B92D7BB" w14:textId="77777777" w:rsidR="004026CF" w:rsidRDefault="00DB2970">
            <w:pPr>
              <w:pStyle w:val="TableParagraph"/>
              <w:spacing w:before="11" w:line="214" w:lineRule="exact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Arrhythmogenic right ventricular cardiomyopathy</w:t>
            </w:r>
          </w:p>
        </w:tc>
        <w:tc>
          <w:tcPr>
            <w:tcW w:w="725" w:type="dxa"/>
          </w:tcPr>
          <w:p w14:paraId="7B6B1EBC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57871199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6CF" w14:paraId="28609DC8" w14:textId="77777777">
        <w:trPr>
          <w:trHeight w:val="244"/>
        </w:trPr>
        <w:tc>
          <w:tcPr>
            <w:tcW w:w="8611" w:type="dxa"/>
          </w:tcPr>
          <w:p w14:paraId="69C07C8E" w14:textId="77777777" w:rsidR="004026CF" w:rsidRDefault="00DB2970">
            <w:pPr>
              <w:pStyle w:val="TableParagraph"/>
              <w:spacing w:before="11" w:line="214" w:lineRule="exact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Long QT syndrome (LQTS)</w:t>
            </w:r>
          </w:p>
        </w:tc>
        <w:tc>
          <w:tcPr>
            <w:tcW w:w="725" w:type="dxa"/>
          </w:tcPr>
          <w:p w14:paraId="18773FB6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31D3E0B7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6CF" w14:paraId="29C72DBB" w14:textId="77777777">
        <w:trPr>
          <w:trHeight w:val="244"/>
        </w:trPr>
        <w:tc>
          <w:tcPr>
            <w:tcW w:w="8611" w:type="dxa"/>
          </w:tcPr>
          <w:p w14:paraId="1D91B835" w14:textId="77777777" w:rsidR="004026CF" w:rsidRDefault="00DB2970">
            <w:pPr>
              <w:pStyle w:val="TableParagraph"/>
              <w:spacing w:before="6" w:line="218" w:lineRule="exact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Short QT syndrome</w:t>
            </w:r>
          </w:p>
        </w:tc>
        <w:tc>
          <w:tcPr>
            <w:tcW w:w="725" w:type="dxa"/>
          </w:tcPr>
          <w:p w14:paraId="7A5485B8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179AD417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6CF" w14:paraId="538DE7C7" w14:textId="77777777">
        <w:trPr>
          <w:trHeight w:val="244"/>
        </w:trPr>
        <w:tc>
          <w:tcPr>
            <w:tcW w:w="8611" w:type="dxa"/>
          </w:tcPr>
          <w:p w14:paraId="59321B53" w14:textId="77777777" w:rsidR="004026CF" w:rsidRDefault="00DB2970">
            <w:pPr>
              <w:pStyle w:val="TableParagraph"/>
              <w:spacing w:before="6" w:line="218" w:lineRule="exact"/>
              <w:ind w:left="562"/>
              <w:rPr>
                <w:sz w:val="19"/>
              </w:rPr>
            </w:pPr>
            <w:proofErr w:type="spellStart"/>
            <w:r>
              <w:rPr>
                <w:w w:val="105"/>
                <w:sz w:val="19"/>
              </w:rPr>
              <w:t>Brugada</w:t>
            </w:r>
            <w:proofErr w:type="spellEnd"/>
            <w:r>
              <w:rPr>
                <w:w w:val="105"/>
                <w:sz w:val="19"/>
              </w:rPr>
              <w:t xml:space="preserve"> syndrome</w:t>
            </w:r>
          </w:p>
        </w:tc>
        <w:tc>
          <w:tcPr>
            <w:tcW w:w="725" w:type="dxa"/>
          </w:tcPr>
          <w:p w14:paraId="724F286D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61CEBF4D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6CF" w14:paraId="088378DF" w14:textId="77777777">
        <w:trPr>
          <w:trHeight w:val="244"/>
        </w:trPr>
        <w:tc>
          <w:tcPr>
            <w:tcW w:w="8611" w:type="dxa"/>
          </w:tcPr>
          <w:p w14:paraId="0601B256" w14:textId="77777777" w:rsidR="004026CF" w:rsidRDefault="00DB2970">
            <w:pPr>
              <w:pStyle w:val="TableParagraph"/>
              <w:spacing w:before="6" w:line="218" w:lineRule="exact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Catecholaminergic ventricular tachycardia</w:t>
            </w:r>
          </w:p>
        </w:tc>
        <w:tc>
          <w:tcPr>
            <w:tcW w:w="725" w:type="dxa"/>
          </w:tcPr>
          <w:p w14:paraId="0A233615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03DE76E2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6CF" w14:paraId="47EF4448" w14:textId="77777777">
        <w:trPr>
          <w:trHeight w:val="244"/>
        </w:trPr>
        <w:tc>
          <w:tcPr>
            <w:tcW w:w="8611" w:type="dxa"/>
          </w:tcPr>
          <w:p w14:paraId="36C0C267" w14:textId="77777777" w:rsidR="004026CF" w:rsidRDefault="00DB2970">
            <w:pPr>
              <w:pStyle w:val="TableParagraph"/>
              <w:spacing w:before="6" w:line="218" w:lineRule="exact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Primary pulmonary hypertension</w:t>
            </w:r>
          </w:p>
        </w:tc>
        <w:tc>
          <w:tcPr>
            <w:tcW w:w="725" w:type="dxa"/>
          </w:tcPr>
          <w:p w14:paraId="1BEEB686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2FDCE2A3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6CF" w14:paraId="324C1F6F" w14:textId="77777777">
        <w:trPr>
          <w:trHeight w:val="244"/>
        </w:trPr>
        <w:tc>
          <w:tcPr>
            <w:tcW w:w="8611" w:type="dxa"/>
          </w:tcPr>
          <w:p w14:paraId="411B596B" w14:textId="77777777" w:rsidR="004026CF" w:rsidRDefault="00DB2970">
            <w:pPr>
              <w:pStyle w:val="TableParagraph"/>
              <w:spacing w:before="6" w:line="218" w:lineRule="exact"/>
              <w:ind w:left="562"/>
              <w:rPr>
                <w:sz w:val="19"/>
              </w:rPr>
            </w:pPr>
            <w:r>
              <w:rPr>
                <w:w w:val="105"/>
                <w:sz w:val="19"/>
              </w:rPr>
              <w:t>Pacemaker</w:t>
            </w:r>
          </w:p>
        </w:tc>
        <w:tc>
          <w:tcPr>
            <w:tcW w:w="725" w:type="dxa"/>
          </w:tcPr>
          <w:p w14:paraId="514240DA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75BEC302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6CF" w14:paraId="0D4C3C12" w14:textId="77777777">
        <w:trPr>
          <w:trHeight w:val="244"/>
        </w:trPr>
        <w:tc>
          <w:tcPr>
            <w:tcW w:w="8611" w:type="dxa"/>
          </w:tcPr>
          <w:p w14:paraId="2D5EBAF8" w14:textId="77777777" w:rsidR="004026CF" w:rsidRDefault="00DB2970">
            <w:pPr>
              <w:pStyle w:val="TableParagraph"/>
              <w:spacing w:before="6" w:line="218" w:lineRule="exact"/>
              <w:ind w:left="517"/>
              <w:rPr>
                <w:sz w:val="19"/>
              </w:rPr>
            </w:pPr>
            <w:r>
              <w:rPr>
                <w:w w:val="105"/>
                <w:sz w:val="19"/>
              </w:rPr>
              <w:t>Congenital deafness</w:t>
            </w:r>
          </w:p>
        </w:tc>
        <w:tc>
          <w:tcPr>
            <w:tcW w:w="725" w:type="dxa"/>
          </w:tcPr>
          <w:p w14:paraId="2637872C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5" w:type="dxa"/>
          </w:tcPr>
          <w:p w14:paraId="3B497CF9" w14:textId="77777777" w:rsidR="004026CF" w:rsidRDefault="004026C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26CF" w14:paraId="34A32421" w14:textId="77777777">
        <w:trPr>
          <w:trHeight w:val="1233"/>
        </w:trPr>
        <w:tc>
          <w:tcPr>
            <w:tcW w:w="10061" w:type="dxa"/>
            <w:gridSpan w:val="3"/>
          </w:tcPr>
          <w:p w14:paraId="40A92953" w14:textId="77777777" w:rsidR="004026CF" w:rsidRDefault="00DB2970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Please explain more about any “yes” answers here:</w:t>
            </w:r>
          </w:p>
        </w:tc>
      </w:tr>
    </w:tbl>
    <w:p w14:paraId="71ADCAB2" w14:textId="77777777" w:rsidR="004026CF" w:rsidRDefault="00DB2970">
      <w:pPr>
        <w:spacing w:before="5"/>
        <w:ind w:left="1050"/>
        <w:rPr>
          <w:b/>
          <w:sz w:val="21"/>
        </w:rPr>
      </w:pPr>
      <w:r>
        <w:rPr>
          <w:b/>
          <w:w w:val="105"/>
          <w:sz w:val="21"/>
        </w:rPr>
        <w:t>If you answer yes to any of these questions, your doctor should check your child’s heart.</w:t>
      </w:r>
    </w:p>
    <w:p w14:paraId="3345FE29" w14:textId="0ECA583E" w:rsidR="004026CF" w:rsidRDefault="00DB2970" w:rsidP="00F06D71">
      <w:pPr>
        <w:pStyle w:val="Heading2"/>
        <w:spacing w:line="237" w:lineRule="auto"/>
        <w:ind w:left="2548" w:right="2184" w:hanging="350"/>
        <w:jc w:val="center"/>
      </w:pPr>
      <w:r>
        <w:t xml:space="preserve">For more information or if you need a referral to a heart specialist, Contact us at </w:t>
      </w:r>
      <w:r w:rsidR="00F06D71">
        <w:t>(804) 628-4787</w:t>
      </w:r>
    </w:p>
    <w:sectPr w:rsidR="004026CF">
      <w:pgSz w:w="12240" w:h="15840"/>
      <w:pgMar w:top="150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7502"/>
    <w:multiLevelType w:val="hybridMultilevel"/>
    <w:tmpl w:val="4524F00C"/>
    <w:lvl w:ilvl="0" w:tplc="94B69AD6">
      <w:numFmt w:val="bullet"/>
      <w:lvlText w:val=""/>
      <w:lvlJc w:val="left"/>
      <w:pPr>
        <w:ind w:left="375" w:hanging="27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344BF40">
      <w:numFmt w:val="bullet"/>
      <w:lvlText w:val="•"/>
      <w:lvlJc w:val="left"/>
      <w:pPr>
        <w:ind w:left="644" w:hanging="270"/>
      </w:pPr>
      <w:rPr>
        <w:rFonts w:hint="default"/>
      </w:rPr>
    </w:lvl>
    <w:lvl w:ilvl="2" w:tplc="7C068138">
      <w:numFmt w:val="bullet"/>
      <w:lvlText w:val="•"/>
      <w:lvlJc w:val="left"/>
      <w:pPr>
        <w:ind w:left="908" w:hanging="270"/>
      </w:pPr>
      <w:rPr>
        <w:rFonts w:hint="default"/>
      </w:rPr>
    </w:lvl>
    <w:lvl w:ilvl="3" w:tplc="C3E26AC0">
      <w:numFmt w:val="bullet"/>
      <w:lvlText w:val="•"/>
      <w:lvlJc w:val="left"/>
      <w:pPr>
        <w:ind w:left="1172" w:hanging="270"/>
      </w:pPr>
      <w:rPr>
        <w:rFonts w:hint="default"/>
      </w:rPr>
    </w:lvl>
    <w:lvl w:ilvl="4" w:tplc="B5E22222">
      <w:numFmt w:val="bullet"/>
      <w:lvlText w:val="•"/>
      <w:lvlJc w:val="left"/>
      <w:pPr>
        <w:ind w:left="1436" w:hanging="270"/>
      </w:pPr>
      <w:rPr>
        <w:rFonts w:hint="default"/>
      </w:rPr>
    </w:lvl>
    <w:lvl w:ilvl="5" w:tplc="EEF0FB9C">
      <w:numFmt w:val="bullet"/>
      <w:lvlText w:val="•"/>
      <w:lvlJc w:val="left"/>
      <w:pPr>
        <w:ind w:left="1701" w:hanging="270"/>
      </w:pPr>
      <w:rPr>
        <w:rFonts w:hint="default"/>
      </w:rPr>
    </w:lvl>
    <w:lvl w:ilvl="6" w:tplc="2B22239C">
      <w:numFmt w:val="bullet"/>
      <w:lvlText w:val="•"/>
      <w:lvlJc w:val="left"/>
      <w:pPr>
        <w:ind w:left="1965" w:hanging="270"/>
      </w:pPr>
      <w:rPr>
        <w:rFonts w:hint="default"/>
      </w:rPr>
    </w:lvl>
    <w:lvl w:ilvl="7" w:tplc="7A64BEB2">
      <w:numFmt w:val="bullet"/>
      <w:lvlText w:val="•"/>
      <w:lvlJc w:val="left"/>
      <w:pPr>
        <w:ind w:left="2229" w:hanging="270"/>
      </w:pPr>
      <w:rPr>
        <w:rFonts w:hint="default"/>
      </w:rPr>
    </w:lvl>
    <w:lvl w:ilvl="8" w:tplc="5D341846">
      <w:numFmt w:val="bullet"/>
      <w:lvlText w:val="•"/>
      <w:lvlJc w:val="left"/>
      <w:pPr>
        <w:ind w:left="2493" w:hanging="270"/>
      </w:pPr>
      <w:rPr>
        <w:rFonts w:hint="default"/>
      </w:rPr>
    </w:lvl>
  </w:abstractNum>
  <w:abstractNum w:abstractNumId="1" w15:restartNumberingAfterBreak="0">
    <w:nsid w:val="26CA5B5C"/>
    <w:multiLevelType w:val="hybridMultilevel"/>
    <w:tmpl w:val="5BA090FE"/>
    <w:lvl w:ilvl="0" w:tplc="026C3F32">
      <w:numFmt w:val="bullet"/>
      <w:lvlText w:val=""/>
      <w:lvlJc w:val="left"/>
      <w:pPr>
        <w:ind w:left="516" w:hanging="360"/>
      </w:pPr>
      <w:rPr>
        <w:rFonts w:ascii="Symbol" w:eastAsia="Symbol" w:hAnsi="Symbol" w:cs="Symbol" w:hint="default"/>
        <w:b/>
        <w:bCs/>
        <w:w w:val="99"/>
        <w:sz w:val="26"/>
        <w:szCs w:val="26"/>
      </w:rPr>
    </w:lvl>
    <w:lvl w:ilvl="1" w:tplc="BE125894">
      <w:numFmt w:val="bullet"/>
      <w:lvlText w:val="•"/>
      <w:lvlJc w:val="left"/>
      <w:pPr>
        <w:ind w:left="1175" w:hanging="360"/>
      </w:pPr>
      <w:rPr>
        <w:rFonts w:hint="default"/>
      </w:rPr>
    </w:lvl>
    <w:lvl w:ilvl="2" w:tplc="B29EFED6">
      <w:numFmt w:val="bullet"/>
      <w:lvlText w:val="•"/>
      <w:lvlJc w:val="left"/>
      <w:pPr>
        <w:ind w:left="1830" w:hanging="360"/>
      </w:pPr>
      <w:rPr>
        <w:rFonts w:hint="default"/>
      </w:rPr>
    </w:lvl>
    <w:lvl w:ilvl="3" w:tplc="130ADE20">
      <w:numFmt w:val="bullet"/>
      <w:lvlText w:val="•"/>
      <w:lvlJc w:val="left"/>
      <w:pPr>
        <w:ind w:left="2485" w:hanging="360"/>
      </w:pPr>
      <w:rPr>
        <w:rFonts w:hint="default"/>
      </w:rPr>
    </w:lvl>
    <w:lvl w:ilvl="4" w:tplc="1C8A2F40"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038C5124">
      <w:numFmt w:val="bullet"/>
      <w:lvlText w:val="•"/>
      <w:lvlJc w:val="left"/>
      <w:pPr>
        <w:ind w:left="3795" w:hanging="360"/>
      </w:pPr>
      <w:rPr>
        <w:rFonts w:hint="default"/>
      </w:rPr>
    </w:lvl>
    <w:lvl w:ilvl="6" w:tplc="4EF0E162">
      <w:numFmt w:val="bullet"/>
      <w:lvlText w:val="•"/>
      <w:lvlJc w:val="left"/>
      <w:pPr>
        <w:ind w:left="4450" w:hanging="360"/>
      </w:pPr>
      <w:rPr>
        <w:rFonts w:hint="default"/>
      </w:rPr>
    </w:lvl>
    <w:lvl w:ilvl="7" w:tplc="F8BA9A3A">
      <w:numFmt w:val="bullet"/>
      <w:lvlText w:val="•"/>
      <w:lvlJc w:val="left"/>
      <w:pPr>
        <w:ind w:left="5105" w:hanging="360"/>
      </w:pPr>
      <w:rPr>
        <w:rFonts w:hint="default"/>
      </w:rPr>
    </w:lvl>
    <w:lvl w:ilvl="8" w:tplc="24DEB1AE">
      <w:numFmt w:val="bullet"/>
      <w:lvlText w:val="•"/>
      <w:lvlJc w:val="left"/>
      <w:pPr>
        <w:ind w:left="5760" w:hanging="360"/>
      </w:pPr>
      <w:rPr>
        <w:rFonts w:hint="default"/>
      </w:rPr>
    </w:lvl>
  </w:abstractNum>
  <w:abstractNum w:abstractNumId="2" w15:restartNumberingAfterBreak="0">
    <w:nsid w:val="74CD1D78"/>
    <w:multiLevelType w:val="hybridMultilevel"/>
    <w:tmpl w:val="997CD46A"/>
    <w:lvl w:ilvl="0" w:tplc="7368CE2E">
      <w:start w:val="1"/>
      <w:numFmt w:val="decimal"/>
      <w:lvlText w:val="%1."/>
      <w:lvlJc w:val="left"/>
      <w:pPr>
        <w:ind w:left="477" w:hanging="360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3B4C42D8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4D0EDF2">
      <w:numFmt w:val="bullet"/>
      <w:lvlText w:val="•"/>
      <w:lvlJc w:val="left"/>
      <w:pPr>
        <w:ind w:left="1763" w:hanging="360"/>
      </w:pPr>
      <w:rPr>
        <w:rFonts w:hint="default"/>
      </w:rPr>
    </w:lvl>
    <w:lvl w:ilvl="3" w:tplc="E92E0F62">
      <w:numFmt w:val="bullet"/>
      <w:lvlText w:val="•"/>
      <w:lvlJc w:val="left"/>
      <w:pPr>
        <w:ind w:left="2426" w:hanging="360"/>
      </w:pPr>
      <w:rPr>
        <w:rFonts w:hint="default"/>
      </w:rPr>
    </w:lvl>
    <w:lvl w:ilvl="4" w:tplc="847E3B1C">
      <w:numFmt w:val="bullet"/>
      <w:lvlText w:val="•"/>
      <w:lvlJc w:val="left"/>
      <w:pPr>
        <w:ind w:left="3090" w:hanging="360"/>
      </w:pPr>
      <w:rPr>
        <w:rFonts w:hint="default"/>
      </w:rPr>
    </w:lvl>
    <w:lvl w:ilvl="5" w:tplc="2B640946">
      <w:numFmt w:val="bullet"/>
      <w:lvlText w:val="•"/>
      <w:lvlJc w:val="left"/>
      <w:pPr>
        <w:ind w:left="3753" w:hanging="360"/>
      </w:pPr>
      <w:rPr>
        <w:rFonts w:hint="default"/>
      </w:rPr>
    </w:lvl>
    <w:lvl w:ilvl="6" w:tplc="FD8443F8">
      <w:numFmt w:val="bullet"/>
      <w:lvlText w:val="•"/>
      <w:lvlJc w:val="left"/>
      <w:pPr>
        <w:ind w:left="4416" w:hanging="360"/>
      </w:pPr>
      <w:rPr>
        <w:rFonts w:hint="default"/>
      </w:rPr>
    </w:lvl>
    <w:lvl w:ilvl="7" w:tplc="E446E476">
      <w:numFmt w:val="bullet"/>
      <w:lvlText w:val="•"/>
      <w:lvlJc w:val="left"/>
      <w:pPr>
        <w:ind w:left="5080" w:hanging="360"/>
      </w:pPr>
      <w:rPr>
        <w:rFonts w:hint="default"/>
      </w:rPr>
    </w:lvl>
    <w:lvl w:ilvl="8" w:tplc="2E4A46E0">
      <w:numFmt w:val="bullet"/>
      <w:lvlText w:val="•"/>
      <w:lvlJc w:val="left"/>
      <w:pPr>
        <w:ind w:left="574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6CF"/>
    <w:rsid w:val="001F296C"/>
    <w:rsid w:val="004026CF"/>
    <w:rsid w:val="00CC021B"/>
    <w:rsid w:val="00DB2970"/>
    <w:rsid w:val="00F00E44"/>
    <w:rsid w:val="00F0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E190"/>
  <w15:docId w15:val="{1F986321-B5DC-44CD-B75A-A2475AD7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7"/>
      <w:ind w:left="375" w:right="38" w:hanging="27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16"/>
      <w:ind w:left="516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VCU Health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Phillips</cp:lastModifiedBy>
  <cp:revision>5</cp:revision>
  <cp:lastPrinted>2020-10-13T18:21:00Z</cp:lastPrinted>
  <dcterms:created xsi:type="dcterms:W3CDTF">2020-10-13T17:16:00Z</dcterms:created>
  <dcterms:modified xsi:type="dcterms:W3CDTF">2020-10-13T18:23:00Z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Word</vt:lpwstr>
  </property>
  <property fmtid="{D5CDD505-2E9C-101B-9397-08002B2CF9AE}" pid="4" name="LastSaved">
    <vt:filetime>2020-10-13T00:00:00Z</vt:filetime>
  </property>
</Properties>
</file>